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733" w:rsidRPr="007E6733" w:rsidRDefault="007E6733" w:rsidP="007E6733">
      <w:pPr>
        <w:spacing w:after="0" w:line="240" w:lineRule="auto"/>
        <w:outlineLvl w:val="3"/>
        <w:rPr>
          <w:rFonts w:ascii="LatoWeb" w:eastAsia="Times New Roman" w:hAnsi="LatoWeb" w:cs="Times New Roman"/>
          <w:b/>
          <w:bCs/>
          <w:color w:val="398A89"/>
          <w:sz w:val="28"/>
          <w:szCs w:val="24"/>
          <w:lang w:eastAsia="ru-RU"/>
        </w:rPr>
      </w:pPr>
      <w:bookmarkStart w:id="0" w:name="_GoBack"/>
      <w:r w:rsidRPr="007E6733">
        <w:rPr>
          <w:rFonts w:ascii="LatoWeb" w:eastAsia="Times New Roman" w:hAnsi="LatoWeb" w:cs="Times New Roman"/>
          <w:b/>
          <w:bCs/>
          <w:color w:val="398A89"/>
          <w:sz w:val="28"/>
          <w:szCs w:val="24"/>
          <w:lang w:eastAsia="ru-RU"/>
        </w:rPr>
        <w:t>Профилактика кишечных инфекций летом</w:t>
      </w:r>
    </w:p>
    <w:bookmarkEnd w:id="0"/>
    <w:p w:rsidR="007E6733" w:rsidRPr="007E6733" w:rsidRDefault="007E6733" w:rsidP="007E6733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7E6733">
        <w:rPr>
          <w:rFonts w:ascii="LatoWeb" w:eastAsia="Times New Roman" w:hAnsi="LatoWeb" w:cs="Times New Roman"/>
          <w:color w:val="398A89"/>
          <w:sz w:val="28"/>
          <w:szCs w:val="24"/>
          <w:shd w:val="clear" w:color="auto" w:fill="FFFFFF"/>
          <w:lang w:eastAsia="ru-RU"/>
        </w:rPr>
        <w:t> </w:t>
      </w:r>
    </w:p>
    <w:p w:rsidR="007E6733" w:rsidRPr="007E6733" w:rsidRDefault="007E6733" w:rsidP="007E6733">
      <w:pPr>
        <w:spacing w:after="0" w:line="240" w:lineRule="auto"/>
        <w:rPr>
          <w:rFonts w:ascii="LatoWeb" w:eastAsia="Times New Roman" w:hAnsi="LatoWeb" w:cs="Times New Roman"/>
          <w:color w:val="398A89"/>
          <w:sz w:val="28"/>
          <w:szCs w:val="24"/>
          <w:lang w:eastAsia="ru-RU"/>
        </w:rPr>
      </w:pPr>
      <w:r w:rsidRPr="007E6733">
        <w:rPr>
          <w:rFonts w:ascii="LatoWeb" w:eastAsia="Times New Roman" w:hAnsi="LatoWeb" w:cs="Times New Roman"/>
          <w:b/>
          <w:bCs/>
          <w:color w:val="398A89"/>
          <w:sz w:val="28"/>
          <w:szCs w:val="24"/>
          <w:lang w:eastAsia="ru-RU"/>
        </w:rPr>
        <w:t>Профилактика кишечных инфекций летом</w:t>
      </w:r>
    </w:p>
    <w:p w:rsidR="007E6733" w:rsidRPr="007E6733" w:rsidRDefault="007E6733" w:rsidP="007E6733">
      <w:pPr>
        <w:spacing w:after="0" w:line="240" w:lineRule="auto"/>
        <w:rPr>
          <w:rFonts w:ascii="LatoWeb" w:eastAsia="Times New Roman" w:hAnsi="LatoWeb" w:cs="Times New Roman"/>
          <w:color w:val="398A89"/>
          <w:sz w:val="28"/>
          <w:szCs w:val="24"/>
          <w:lang w:eastAsia="ru-RU"/>
        </w:rPr>
      </w:pPr>
      <w:r w:rsidRPr="007E6733">
        <w:rPr>
          <w:rFonts w:ascii="LatoWeb" w:eastAsia="Times New Roman" w:hAnsi="LatoWeb" w:cs="Times New Roman"/>
          <w:color w:val="398A89"/>
          <w:sz w:val="28"/>
          <w:szCs w:val="24"/>
          <w:lang w:eastAsia="ru-RU"/>
        </w:rPr>
        <w:t>С наступлением лета возрастает заболеваемость острыми кишечными инфекциями. Именно в это время создаются благоприятные условия для сохранения возбудителей во внешней среде и их размножения в продуктах питания и воде.</w:t>
      </w:r>
    </w:p>
    <w:p w:rsidR="007E6733" w:rsidRPr="007E6733" w:rsidRDefault="007E6733" w:rsidP="007E6733">
      <w:pPr>
        <w:spacing w:after="0" w:line="240" w:lineRule="auto"/>
        <w:rPr>
          <w:rFonts w:ascii="LatoWeb" w:eastAsia="Times New Roman" w:hAnsi="LatoWeb" w:cs="Times New Roman"/>
          <w:color w:val="398A89"/>
          <w:sz w:val="28"/>
          <w:szCs w:val="24"/>
          <w:lang w:eastAsia="ru-RU"/>
        </w:rPr>
      </w:pPr>
      <w:r w:rsidRPr="007E6733">
        <w:rPr>
          <w:rFonts w:ascii="LatoWeb" w:eastAsia="Times New Roman" w:hAnsi="LatoWeb" w:cs="Times New Roman"/>
          <w:b/>
          <w:bCs/>
          <w:color w:val="398A89"/>
          <w:sz w:val="28"/>
          <w:szCs w:val="24"/>
          <w:lang w:eastAsia="ru-RU"/>
        </w:rPr>
        <w:t>Пять «золотых» правил для предотвращения кишечной инфекции</w:t>
      </w:r>
    </w:p>
    <w:p w:rsidR="007E6733" w:rsidRPr="007E6733" w:rsidRDefault="007E6733" w:rsidP="007E6733">
      <w:pPr>
        <w:spacing w:after="0" w:line="240" w:lineRule="auto"/>
        <w:rPr>
          <w:rFonts w:ascii="LatoWeb" w:eastAsia="Times New Roman" w:hAnsi="LatoWeb" w:cs="Times New Roman"/>
          <w:color w:val="398A89"/>
          <w:sz w:val="28"/>
          <w:szCs w:val="24"/>
          <w:lang w:eastAsia="ru-RU"/>
        </w:rPr>
      </w:pPr>
      <w:r w:rsidRPr="007E6733">
        <w:rPr>
          <w:rFonts w:ascii="LatoWeb" w:eastAsia="Times New Roman" w:hAnsi="LatoWeb" w:cs="Times New Roman"/>
          <w:b/>
          <w:bCs/>
          <w:color w:val="398A89"/>
          <w:sz w:val="28"/>
          <w:szCs w:val="24"/>
          <w:lang w:eastAsia="ru-RU"/>
        </w:rPr>
        <w:t>1. Поддерживайте чистоту во всем.</w:t>
      </w:r>
    </w:p>
    <w:p w:rsidR="007E6733" w:rsidRPr="007E6733" w:rsidRDefault="007E6733" w:rsidP="007E6733">
      <w:pPr>
        <w:spacing w:after="0" w:line="240" w:lineRule="auto"/>
        <w:rPr>
          <w:rFonts w:ascii="LatoWeb" w:eastAsia="Times New Roman" w:hAnsi="LatoWeb" w:cs="Times New Roman"/>
          <w:color w:val="398A89"/>
          <w:sz w:val="28"/>
          <w:szCs w:val="24"/>
          <w:lang w:eastAsia="ru-RU"/>
        </w:rPr>
      </w:pPr>
      <w:r w:rsidRPr="007E6733">
        <w:rPr>
          <w:rFonts w:ascii="LatoWeb" w:eastAsia="Times New Roman" w:hAnsi="LatoWeb" w:cs="Times New Roman"/>
          <w:color w:val="398A89"/>
          <w:sz w:val="28"/>
          <w:szCs w:val="24"/>
          <w:lang w:eastAsia="ru-RU"/>
        </w:rPr>
        <w:t>— чаще проводите влажную уборку с использованием дезинфицирующих средств,</w:t>
      </w:r>
    </w:p>
    <w:p w:rsidR="007E6733" w:rsidRPr="007E6733" w:rsidRDefault="007E6733" w:rsidP="007E6733">
      <w:pPr>
        <w:spacing w:after="0" w:line="240" w:lineRule="auto"/>
        <w:rPr>
          <w:rFonts w:ascii="LatoWeb" w:eastAsia="Times New Roman" w:hAnsi="LatoWeb" w:cs="Times New Roman"/>
          <w:color w:val="398A89"/>
          <w:sz w:val="28"/>
          <w:szCs w:val="24"/>
          <w:lang w:eastAsia="ru-RU"/>
        </w:rPr>
      </w:pPr>
      <w:r w:rsidRPr="007E6733">
        <w:rPr>
          <w:rFonts w:ascii="LatoWeb" w:eastAsia="Times New Roman" w:hAnsi="LatoWeb" w:cs="Times New Roman"/>
          <w:color w:val="398A89"/>
          <w:sz w:val="28"/>
          <w:szCs w:val="24"/>
          <w:lang w:eastAsia="ru-RU"/>
        </w:rPr>
        <w:t>— мойте руки перед едой, приготовлением пищи и после каждого перерыва в процессе готовки, после туалета и по возвращении домой;</w:t>
      </w:r>
    </w:p>
    <w:p w:rsidR="007E6733" w:rsidRPr="007E6733" w:rsidRDefault="007E6733" w:rsidP="007E6733">
      <w:pPr>
        <w:spacing w:after="0" w:line="240" w:lineRule="auto"/>
        <w:rPr>
          <w:rFonts w:ascii="LatoWeb" w:eastAsia="Times New Roman" w:hAnsi="LatoWeb" w:cs="Times New Roman"/>
          <w:color w:val="398A89"/>
          <w:sz w:val="28"/>
          <w:szCs w:val="24"/>
          <w:lang w:eastAsia="ru-RU"/>
        </w:rPr>
      </w:pPr>
      <w:r w:rsidRPr="007E6733">
        <w:rPr>
          <w:rFonts w:ascii="LatoWeb" w:eastAsia="Times New Roman" w:hAnsi="LatoWeb" w:cs="Times New Roman"/>
          <w:b/>
          <w:bCs/>
          <w:color w:val="398A89"/>
          <w:sz w:val="28"/>
          <w:szCs w:val="24"/>
          <w:lang w:eastAsia="ru-RU"/>
        </w:rPr>
        <w:t>2. Отделяйте сырое и приготовленное.</w:t>
      </w:r>
    </w:p>
    <w:p w:rsidR="007E6733" w:rsidRPr="007E6733" w:rsidRDefault="007E6733" w:rsidP="007E6733">
      <w:pPr>
        <w:spacing w:after="0" w:line="240" w:lineRule="auto"/>
        <w:rPr>
          <w:rFonts w:ascii="LatoWeb" w:eastAsia="Times New Roman" w:hAnsi="LatoWeb" w:cs="Times New Roman"/>
          <w:color w:val="398A89"/>
          <w:sz w:val="28"/>
          <w:szCs w:val="24"/>
          <w:lang w:eastAsia="ru-RU"/>
        </w:rPr>
      </w:pPr>
      <w:r w:rsidRPr="007E6733">
        <w:rPr>
          <w:rFonts w:ascii="LatoWeb" w:eastAsia="Times New Roman" w:hAnsi="LatoWeb" w:cs="Times New Roman"/>
          <w:color w:val="398A89"/>
          <w:sz w:val="28"/>
          <w:szCs w:val="24"/>
          <w:lang w:eastAsia="ru-RU"/>
        </w:rPr>
        <w:t>— храните сырое мясо, рыбу, птицу отдельно от готовых блюд в холодильнике;</w:t>
      </w:r>
    </w:p>
    <w:p w:rsidR="007E6733" w:rsidRPr="007E6733" w:rsidRDefault="007E6733" w:rsidP="007E6733">
      <w:pPr>
        <w:spacing w:after="0" w:line="240" w:lineRule="auto"/>
        <w:rPr>
          <w:rFonts w:ascii="LatoWeb" w:eastAsia="Times New Roman" w:hAnsi="LatoWeb" w:cs="Times New Roman"/>
          <w:color w:val="398A89"/>
          <w:sz w:val="28"/>
          <w:szCs w:val="24"/>
          <w:lang w:eastAsia="ru-RU"/>
        </w:rPr>
      </w:pPr>
      <w:r w:rsidRPr="007E6733">
        <w:rPr>
          <w:rFonts w:ascii="LatoWeb" w:eastAsia="Times New Roman" w:hAnsi="LatoWeb" w:cs="Times New Roman"/>
          <w:color w:val="398A89"/>
          <w:sz w:val="28"/>
          <w:szCs w:val="24"/>
          <w:lang w:eastAsia="ru-RU"/>
        </w:rPr>
        <w:t>— для обработки сырых продуктов пользуйтесь отдельными кухонными приборами и принадлежностями;</w:t>
      </w:r>
    </w:p>
    <w:p w:rsidR="007E6733" w:rsidRPr="007E6733" w:rsidRDefault="007E6733" w:rsidP="007E6733">
      <w:pPr>
        <w:spacing w:after="0" w:line="240" w:lineRule="auto"/>
        <w:rPr>
          <w:rFonts w:ascii="LatoWeb" w:eastAsia="Times New Roman" w:hAnsi="LatoWeb" w:cs="Times New Roman"/>
          <w:color w:val="398A89"/>
          <w:sz w:val="28"/>
          <w:szCs w:val="24"/>
          <w:lang w:eastAsia="ru-RU"/>
        </w:rPr>
      </w:pPr>
      <w:r w:rsidRPr="007E6733">
        <w:rPr>
          <w:rFonts w:ascii="LatoWeb" w:eastAsia="Times New Roman" w:hAnsi="LatoWeb" w:cs="Times New Roman"/>
          <w:color w:val="398A89"/>
          <w:sz w:val="28"/>
          <w:szCs w:val="24"/>
          <w:lang w:eastAsia="ru-RU"/>
        </w:rPr>
        <w:t>— храните продукты в закрытой таре для предотвращения контакта между сырыми и готовыми продуктами.</w:t>
      </w:r>
    </w:p>
    <w:p w:rsidR="007E6733" w:rsidRPr="007E6733" w:rsidRDefault="007E6733" w:rsidP="007E6733">
      <w:pPr>
        <w:spacing w:after="0" w:line="240" w:lineRule="auto"/>
        <w:rPr>
          <w:rFonts w:ascii="LatoWeb" w:eastAsia="Times New Roman" w:hAnsi="LatoWeb" w:cs="Times New Roman"/>
          <w:color w:val="398A89"/>
          <w:sz w:val="28"/>
          <w:szCs w:val="24"/>
          <w:lang w:eastAsia="ru-RU"/>
        </w:rPr>
      </w:pPr>
      <w:r w:rsidRPr="007E6733">
        <w:rPr>
          <w:rFonts w:ascii="LatoWeb" w:eastAsia="Times New Roman" w:hAnsi="LatoWeb" w:cs="Times New Roman"/>
          <w:b/>
          <w:bCs/>
          <w:color w:val="398A89"/>
          <w:sz w:val="28"/>
          <w:szCs w:val="24"/>
          <w:lang w:eastAsia="ru-RU"/>
        </w:rPr>
        <w:t>3. Проводите тщательную тепловую обработку пищи.</w:t>
      </w:r>
    </w:p>
    <w:p w:rsidR="007E6733" w:rsidRPr="007E6733" w:rsidRDefault="007E6733" w:rsidP="007E6733">
      <w:pPr>
        <w:spacing w:after="0" w:line="240" w:lineRule="auto"/>
        <w:rPr>
          <w:rFonts w:ascii="LatoWeb" w:eastAsia="Times New Roman" w:hAnsi="LatoWeb" w:cs="Times New Roman"/>
          <w:color w:val="398A89"/>
          <w:sz w:val="28"/>
          <w:szCs w:val="24"/>
          <w:lang w:eastAsia="ru-RU"/>
        </w:rPr>
      </w:pPr>
      <w:r w:rsidRPr="007E6733">
        <w:rPr>
          <w:rFonts w:ascii="LatoWeb" w:eastAsia="Times New Roman" w:hAnsi="LatoWeb" w:cs="Times New Roman"/>
          <w:color w:val="398A89"/>
          <w:sz w:val="28"/>
          <w:szCs w:val="24"/>
          <w:lang w:eastAsia="ru-RU"/>
        </w:rPr>
        <w:t>— хорошо прожаривайте и или проваривайте продукты, особенно мясо, птицу, яйца, рыбу.</w:t>
      </w:r>
    </w:p>
    <w:p w:rsidR="007E6733" w:rsidRPr="007E6733" w:rsidRDefault="007E6733" w:rsidP="007E6733">
      <w:pPr>
        <w:spacing w:after="0" w:line="240" w:lineRule="auto"/>
        <w:rPr>
          <w:rFonts w:ascii="LatoWeb" w:eastAsia="Times New Roman" w:hAnsi="LatoWeb" w:cs="Times New Roman"/>
          <w:color w:val="398A89"/>
          <w:sz w:val="28"/>
          <w:szCs w:val="24"/>
          <w:lang w:eastAsia="ru-RU"/>
        </w:rPr>
      </w:pPr>
      <w:r w:rsidRPr="007E6733">
        <w:rPr>
          <w:rFonts w:ascii="LatoWeb" w:eastAsia="Times New Roman" w:hAnsi="LatoWeb" w:cs="Times New Roman"/>
          <w:b/>
          <w:bCs/>
          <w:color w:val="398A89"/>
          <w:sz w:val="28"/>
          <w:szCs w:val="24"/>
          <w:lang w:eastAsia="ru-RU"/>
        </w:rPr>
        <w:t>4. Соблюдайте условия хранения продуктов питания.</w:t>
      </w:r>
    </w:p>
    <w:p w:rsidR="007E6733" w:rsidRPr="007E6733" w:rsidRDefault="007E6733" w:rsidP="007E6733">
      <w:pPr>
        <w:spacing w:after="0" w:line="240" w:lineRule="auto"/>
        <w:rPr>
          <w:rFonts w:ascii="LatoWeb" w:eastAsia="Times New Roman" w:hAnsi="LatoWeb" w:cs="Times New Roman"/>
          <w:color w:val="398A89"/>
          <w:sz w:val="28"/>
          <w:szCs w:val="24"/>
          <w:lang w:eastAsia="ru-RU"/>
        </w:rPr>
      </w:pPr>
      <w:r w:rsidRPr="007E6733">
        <w:rPr>
          <w:rFonts w:ascii="LatoWeb" w:eastAsia="Times New Roman" w:hAnsi="LatoWeb" w:cs="Times New Roman"/>
          <w:color w:val="398A89"/>
          <w:sz w:val="28"/>
          <w:szCs w:val="24"/>
          <w:lang w:eastAsia="ru-RU"/>
        </w:rPr>
        <w:t>— не оставляйте приготовленную пищу при комнатной температуре более чем на 2 часа;</w:t>
      </w:r>
    </w:p>
    <w:p w:rsidR="007E6733" w:rsidRPr="007E6733" w:rsidRDefault="007E6733" w:rsidP="007E6733">
      <w:pPr>
        <w:spacing w:after="0" w:line="240" w:lineRule="auto"/>
        <w:rPr>
          <w:rFonts w:ascii="LatoWeb" w:eastAsia="Times New Roman" w:hAnsi="LatoWeb" w:cs="Times New Roman"/>
          <w:color w:val="398A89"/>
          <w:sz w:val="28"/>
          <w:szCs w:val="24"/>
          <w:lang w:eastAsia="ru-RU"/>
        </w:rPr>
      </w:pPr>
      <w:r w:rsidRPr="007E6733">
        <w:rPr>
          <w:rFonts w:ascii="LatoWeb" w:eastAsia="Times New Roman" w:hAnsi="LatoWeb" w:cs="Times New Roman"/>
          <w:color w:val="398A89"/>
          <w:sz w:val="28"/>
          <w:szCs w:val="24"/>
          <w:lang w:eastAsia="ru-RU"/>
        </w:rPr>
        <w:t>— охлаждайте без задержек все приготовленные продукты и скоропортящиеся пищевые продукты;</w:t>
      </w:r>
    </w:p>
    <w:p w:rsidR="007E6733" w:rsidRPr="007E6733" w:rsidRDefault="007E6733" w:rsidP="007E6733">
      <w:pPr>
        <w:spacing w:after="0" w:line="240" w:lineRule="auto"/>
        <w:rPr>
          <w:rFonts w:ascii="LatoWeb" w:eastAsia="Times New Roman" w:hAnsi="LatoWeb" w:cs="Times New Roman"/>
          <w:color w:val="398A89"/>
          <w:sz w:val="28"/>
          <w:szCs w:val="24"/>
          <w:lang w:eastAsia="ru-RU"/>
        </w:rPr>
      </w:pPr>
      <w:r w:rsidRPr="007E6733">
        <w:rPr>
          <w:rFonts w:ascii="LatoWeb" w:eastAsia="Times New Roman" w:hAnsi="LatoWeb" w:cs="Times New Roman"/>
          <w:color w:val="398A89"/>
          <w:sz w:val="28"/>
          <w:szCs w:val="24"/>
          <w:lang w:eastAsia="ru-RU"/>
        </w:rPr>
        <w:t>— держите приготовленные блюда горячими (</w:t>
      </w:r>
      <w:r w:rsidRPr="007E6733">
        <w:rPr>
          <w:rFonts w:ascii="LatoWeb" w:eastAsia="Times New Roman" w:hAnsi="LatoWeb" w:cs="Times New Roman"/>
          <w:i/>
          <w:iCs/>
          <w:color w:val="398A89"/>
          <w:sz w:val="28"/>
          <w:szCs w:val="24"/>
          <w:lang w:eastAsia="ru-RU"/>
        </w:rPr>
        <w:t>до 60 градусов</w:t>
      </w:r>
      <w:r w:rsidRPr="007E6733">
        <w:rPr>
          <w:rFonts w:ascii="LatoWeb" w:eastAsia="Times New Roman" w:hAnsi="LatoWeb" w:cs="Times New Roman"/>
          <w:color w:val="398A89"/>
          <w:sz w:val="28"/>
          <w:szCs w:val="24"/>
          <w:lang w:eastAsia="ru-RU"/>
        </w:rPr>
        <w:t>) вплоть до сервировки;</w:t>
      </w:r>
    </w:p>
    <w:p w:rsidR="007E6733" w:rsidRPr="007E6733" w:rsidRDefault="007E6733" w:rsidP="007E6733">
      <w:pPr>
        <w:spacing w:after="0" w:line="240" w:lineRule="auto"/>
        <w:rPr>
          <w:rFonts w:ascii="LatoWeb" w:eastAsia="Times New Roman" w:hAnsi="LatoWeb" w:cs="Times New Roman"/>
          <w:color w:val="398A89"/>
          <w:sz w:val="28"/>
          <w:szCs w:val="24"/>
          <w:lang w:eastAsia="ru-RU"/>
        </w:rPr>
      </w:pPr>
      <w:r w:rsidRPr="007E6733">
        <w:rPr>
          <w:rFonts w:ascii="LatoWeb" w:eastAsia="Times New Roman" w:hAnsi="LatoWeb" w:cs="Times New Roman"/>
          <w:color w:val="398A89"/>
          <w:sz w:val="28"/>
          <w:szCs w:val="24"/>
          <w:lang w:eastAsia="ru-RU"/>
        </w:rPr>
        <w:t>— не храните пищу долго, даже в холодильнике;</w:t>
      </w:r>
    </w:p>
    <w:p w:rsidR="007E6733" w:rsidRPr="007E6733" w:rsidRDefault="007E6733" w:rsidP="007E6733">
      <w:pPr>
        <w:spacing w:after="0" w:line="240" w:lineRule="auto"/>
        <w:rPr>
          <w:rFonts w:ascii="LatoWeb" w:eastAsia="Times New Roman" w:hAnsi="LatoWeb" w:cs="Times New Roman"/>
          <w:color w:val="398A89"/>
          <w:sz w:val="28"/>
          <w:szCs w:val="24"/>
          <w:lang w:eastAsia="ru-RU"/>
        </w:rPr>
      </w:pPr>
      <w:r w:rsidRPr="007E6733">
        <w:rPr>
          <w:rFonts w:ascii="LatoWeb" w:eastAsia="Times New Roman" w:hAnsi="LatoWeb" w:cs="Times New Roman"/>
          <w:color w:val="398A89"/>
          <w:sz w:val="28"/>
          <w:szCs w:val="24"/>
          <w:lang w:eastAsia="ru-RU"/>
        </w:rPr>
        <w:t>— салаты из свежих овощей храните не более нескольких часов, старайтесь употреблять только свежеприготовленную пищу.</w:t>
      </w:r>
    </w:p>
    <w:p w:rsidR="007E6733" w:rsidRPr="007E6733" w:rsidRDefault="007E6733" w:rsidP="007E6733">
      <w:pPr>
        <w:spacing w:after="0" w:line="240" w:lineRule="auto"/>
        <w:rPr>
          <w:rFonts w:ascii="LatoWeb" w:eastAsia="Times New Roman" w:hAnsi="LatoWeb" w:cs="Times New Roman"/>
          <w:color w:val="398A89"/>
          <w:sz w:val="28"/>
          <w:szCs w:val="24"/>
          <w:lang w:eastAsia="ru-RU"/>
        </w:rPr>
      </w:pPr>
      <w:r w:rsidRPr="007E6733">
        <w:rPr>
          <w:rFonts w:ascii="LatoWeb" w:eastAsia="Times New Roman" w:hAnsi="LatoWeb" w:cs="Times New Roman"/>
          <w:b/>
          <w:bCs/>
          <w:color w:val="398A89"/>
          <w:sz w:val="28"/>
          <w:szCs w:val="24"/>
          <w:lang w:eastAsia="ru-RU"/>
        </w:rPr>
        <w:t>5. Выбирайте свежие и неиспорченные продукты.</w:t>
      </w:r>
    </w:p>
    <w:p w:rsidR="007E6733" w:rsidRPr="007E6733" w:rsidRDefault="007E6733" w:rsidP="007E6733">
      <w:pPr>
        <w:spacing w:after="0" w:line="240" w:lineRule="auto"/>
        <w:rPr>
          <w:rFonts w:ascii="LatoWeb" w:eastAsia="Times New Roman" w:hAnsi="LatoWeb" w:cs="Times New Roman"/>
          <w:color w:val="398A89"/>
          <w:sz w:val="28"/>
          <w:szCs w:val="24"/>
          <w:lang w:eastAsia="ru-RU"/>
        </w:rPr>
      </w:pPr>
      <w:r w:rsidRPr="007E6733">
        <w:rPr>
          <w:rFonts w:ascii="LatoWeb" w:eastAsia="Times New Roman" w:hAnsi="LatoWeb" w:cs="Times New Roman"/>
          <w:color w:val="398A89"/>
          <w:sz w:val="28"/>
          <w:szCs w:val="24"/>
          <w:lang w:eastAsia="ru-RU"/>
        </w:rPr>
        <w:t>— пейте только кипяченую или бутилированную (</w:t>
      </w:r>
      <w:r w:rsidRPr="007E6733">
        <w:rPr>
          <w:rFonts w:ascii="LatoWeb" w:eastAsia="Times New Roman" w:hAnsi="LatoWeb" w:cs="Times New Roman"/>
          <w:i/>
          <w:iCs/>
          <w:color w:val="398A89"/>
          <w:sz w:val="28"/>
          <w:szCs w:val="24"/>
          <w:lang w:eastAsia="ru-RU"/>
        </w:rPr>
        <w:t>гарантированного качества</w:t>
      </w:r>
      <w:r w:rsidRPr="007E6733">
        <w:rPr>
          <w:rFonts w:ascii="LatoWeb" w:eastAsia="Times New Roman" w:hAnsi="LatoWeb" w:cs="Times New Roman"/>
          <w:color w:val="398A89"/>
          <w:sz w:val="28"/>
          <w:szCs w:val="24"/>
          <w:lang w:eastAsia="ru-RU"/>
        </w:rPr>
        <w:t>) воду;</w:t>
      </w:r>
    </w:p>
    <w:p w:rsidR="007E6733" w:rsidRPr="007E6733" w:rsidRDefault="007E6733" w:rsidP="007E6733">
      <w:pPr>
        <w:spacing w:after="0" w:line="240" w:lineRule="auto"/>
        <w:rPr>
          <w:rFonts w:ascii="LatoWeb" w:eastAsia="Times New Roman" w:hAnsi="LatoWeb" w:cs="Times New Roman"/>
          <w:color w:val="398A89"/>
          <w:sz w:val="28"/>
          <w:szCs w:val="24"/>
          <w:lang w:eastAsia="ru-RU"/>
        </w:rPr>
      </w:pPr>
      <w:r w:rsidRPr="007E6733">
        <w:rPr>
          <w:rFonts w:ascii="LatoWeb" w:eastAsia="Times New Roman" w:hAnsi="LatoWeb" w:cs="Times New Roman"/>
          <w:color w:val="398A89"/>
          <w:sz w:val="28"/>
          <w:szCs w:val="24"/>
          <w:lang w:eastAsia="ru-RU"/>
        </w:rPr>
        <w:t>— выбирайте свежие, неиспорченные продукты;</w:t>
      </w:r>
    </w:p>
    <w:p w:rsidR="007E6733" w:rsidRPr="007E6733" w:rsidRDefault="007E6733" w:rsidP="007E6733">
      <w:pPr>
        <w:spacing w:after="0" w:line="240" w:lineRule="auto"/>
        <w:rPr>
          <w:rFonts w:ascii="LatoWeb" w:eastAsia="Times New Roman" w:hAnsi="LatoWeb" w:cs="Times New Roman"/>
          <w:color w:val="398A89"/>
          <w:sz w:val="28"/>
          <w:szCs w:val="24"/>
          <w:lang w:eastAsia="ru-RU"/>
        </w:rPr>
      </w:pPr>
      <w:r w:rsidRPr="007E6733">
        <w:rPr>
          <w:rFonts w:ascii="LatoWeb" w:eastAsia="Times New Roman" w:hAnsi="LatoWeb" w:cs="Times New Roman"/>
          <w:color w:val="398A89"/>
          <w:sz w:val="28"/>
          <w:szCs w:val="24"/>
          <w:lang w:eastAsia="ru-RU"/>
        </w:rPr>
        <w:t>— выбирайте продукты, подвергнутые термической обработке, например, пастеризованное молоко;</w:t>
      </w:r>
    </w:p>
    <w:p w:rsidR="007E6733" w:rsidRPr="007E6733" w:rsidRDefault="007E6733" w:rsidP="007E6733">
      <w:pPr>
        <w:spacing w:after="0" w:line="240" w:lineRule="auto"/>
        <w:rPr>
          <w:rFonts w:ascii="LatoWeb" w:eastAsia="Times New Roman" w:hAnsi="LatoWeb" w:cs="Times New Roman"/>
          <w:color w:val="398A89"/>
          <w:sz w:val="28"/>
          <w:szCs w:val="24"/>
          <w:lang w:eastAsia="ru-RU"/>
        </w:rPr>
      </w:pPr>
      <w:r w:rsidRPr="007E6733">
        <w:rPr>
          <w:rFonts w:ascii="LatoWeb" w:eastAsia="Times New Roman" w:hAnsi="LatoWeb" w:cs="Times New Roman"/>
          <w:color w:val="398A89"/>
          <w:sz w:val="28"/>
          <w:szCs w:val="24"/>
          <w:lang w:eastAsia="ru-RU"/>
        </w:rPr>
        <w:t>— тщательно промывайте фрукты, овощи, зелень;</w:t>
      </w:r>
    </w:p>
    <w:p w:rsidR="007E6733" w:rsidRPr="007E6733" w:rsidRDefault="007E6733" w:rsidP="007E6733">
      <w:pPr>
        <w:spacing w:after="0" w:line="240" w:lineRule="auto"/>
        <w:rPr>
          <w:rFonts w:ascii="LatoWeb" w:eastAsia="Times New Roman" w:hAnsi="LatoWeb" w:cs="Times New Roman"/>
          <w:color w:val="398A89"/>
          <w:sz w:val="28"/>
          <w:szCs w:val="24"/>
          <w:lang w:eastAsia="ru-RU"/>
        </w:rPr>
      </w:pPr>
      <w:r w:rsidRPr="007E6733">
        <w:rPr>
          <w:rFonts w:ascii="LatoWeb" w:eastAsia="Times New Roman" w:hAnsi="LatoWeb" w:cs="Times New Roman"/>
          <w:color w:val="398A89"/>
          <w:sz w:val="28"/>
          <w:szCs w:val="24"/>
          <w:lang w:eastAsia="ru-RU"/>
        </w:rPr>
        <w:t>— не употребляйте продукты с истекшим сроком годности, отдавайте предпочтение продуктам в фабричной упаковке.</w:t>
      </w:r>
    </w:p>
    <w:p w:rsidR="00AB0E17" w:rsidRPr="007E6733" w:rsidRDefault="00AB0E17" w:rsidP="007E6733">
      <w:pPr>
        <w:spacing w:after="0"/>
        <w:rPr>
          <w:sz w:val="28"/>
        </w:rPr>
      </w:pPr>
    </w:p>
    <w:sectPr w:rsidR="00AB0E17" w:rsidRPr="007E6733" w:rsidSect="007E673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atoWeb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733"/>
    <w:rsid w:val="007E6733"/>
    <w:rsid w:val="00AB0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092FDC-2CC7-49F5-A124-FDFF86B02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7E673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E67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E6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6733"/>
    <w:rPr>
      <w:b/>
      <w:bCs/>
    </w:rPr>
  </w:style>
  <w:style w:type="character" w:styleId="a5">
    <w:name w:val="Emphasis"/>
    <w:basedOn w:val="a0"/>
    <w:uiPriority w:val="20"/>
    <w:qFormat/>
    <w:rsid w:val="007E673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Сказка</dc:creator>
  <cp:keywords/>
  <dc:description/>
  <cp:lastModifiedBy>ДС Сказка</cp:lastModifiedBy>
  <cp:revision>2</cp:revision>
  <dcterms:created xsi:type="dcterms:W3CDTF">2025-07-29T05:32:00Z</dcterms:created>
  <dcterms:modified xsi:type="dcterms:W3CDTF">2025-07-29T05:32:00Z</dcterms:modified>
</cp:coreProperties>
</file>